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91705" w14:textId="1F503F7B" w:rsidR="006631B1" w:rsidRDefault="00E547DE" w:rsidP="009344F1">
      <w:pPr>
        <w:pStyle w:val="Aucunstyle"/>
        <w:suppressAutoHyphens/>
        <w:rPr>
          <w:rFonts w:ascii="Calibri" w:hAnsi="Calibri" w:cs="Calibri"/>
          <w:b/>
          <w:bCs/>
          <w:caps/>
          <w:color w:val="B61449"/>
          <w:sz w:val="38"/>
          <w:szCs w:val="38"/>
        </w:rPr>
      </w:pPr>
      <w:r>
        <w:rPr>
          <w:rFonts w:ascii="Calibri" w:hAnsi="Calibri" w:cs="Calibri"/>
          <w:b/>
          <w:bCs/>
          <w:caps/>
          <w:noProof/>
          <w:color w:val="B61449"/>
          <w:sz w:val="38"/>
          <w:szCs w:val="38"/>
          <w:lang w:eastAsia="fr-FR"/>
        </w:rPr>
        <w:drawing>
          <wp:anchor distT="0" distB="0" distL="114300" distR="114300" simplePos="0" relativeHeight="251660288" behindDoc="1" locked="0" layoutInCell="1" allowOverlap="1" wp14:anchorId="64A01A4A" wp14:editId="4362F645">
            <wp:simplePos x="0" y="0"/>
            <wp:positionH relativeFrom="column">
              <wp:posOffset>-457200</wp:posOffset>
            </wp:positionH>
            <wp:positionV relativeFrom="paragraph">
              <wp:posOffset>-464820</wp:posOffset>
            </wp:positionV>
            <wp:extent cx="7566660" cy="10699188"/>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2081" cy="10706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44BA1" w14:textId="0D2993A6" w:rsidR="006631B1" w:rsidRDefault="006631B1" w:rsidP="009344F1">
      <w:pPr>
        <w:pStyle w:val="Aucunstyle"/>
        <w:suppressAutoHyphens/>
        <w:rPr>
          <w:rFonts w:ascii="Calibri" w:hAnsi="Calibri" w:cs="Calibri"/>
          <w:b/>
          <w:bCs/>
          <w:caps/>
          <w:color w:val="B61449"/>
          <w:sz w:val="38"/>
          <w:szCs w:val="38"/>
        </w:rPr>
      </w:pPr>
    </w:p>
    <w:p w14:paraId="03A284C4" w14:textId="3A393B3B" w:rsidR="006631B1" w:rsidRDefault="006631B1" w:rsidP="009344F1">
      <w:pPr>
        <w:pStyle w:val="Aucunstyle"/>
        <w:suppressAutoHyphens/>
        <w:rPr>
          <w:rFonts w:ascii="Calibri" w:hAnsi="Calibri" w:cs="Calibri"/>
          <w:b/>
          <w:bCs/>
          <w:caps/>
          <w:color w:val="B61449"/>
          <w:sz w:val="38"/>
          <w:szCs w:val="38"/>
        </w:rPr>
      </w:pPr>
    </w:p>
    <w:p w14:paraId="095A1C33" w14:textId="49B62862" w:rsidR="006631B1" w:rsidRDefault="006631B1" w:rsidP="009344F1">
      <w:pPr>
        <w:pStyle w:val="Aucunstyle"/>
        <w:suppressAutoHyphens/>
        <w:rPr>
          <w:rFonts w:ascii="Calibri" w:hAnsi="Calibri" w:cs="Calibri"/>
          <w:b/>
          <w:bCs/>
          <w:caps/>
          <w:color w:val="B61449"/>
          <w:sz w:val="38"/>
          <w:szCs w:val="38"/>
        </w:rPr>
      </w:pPr>
    </w:p>
    <w:p w14:paraId="3754BE66" w14:textId="77777777" w:rsidR="006631B1" w:rsidRDefault="006631B1" w:rsidP="009344F1">
      <w:pPr>
        <w:pStyle w:val="Aucunstyle"/>
        <w:suppressAutoHyphens/>
        <w:rPr>
          <w:rFonts w:ascii="Calibri" w:hAnsi="Calibri" w:cs="Calibri"/>
          <w:b/>
          <w:bCs/>
          <w:caps/>
          <w:color w:val="B61449"/>
          <w:sz w:val="38"/>
          <w:szCs w:val="38"/>
        </w:rPr>
      </w:pPr>
    </w:p>
    <w:p w14:paraId="66A71AD3" w14:textId="77777777" w:rsidR="006631B1" w:rsidRDefault="006631B1" w:rsidP="009344F1">
      <w:pPr>
        <w:pStyle w:val="Aucunstyle"/>
        <w:suppressAutoHyphens/>
        <w:rPr>
          <w:rFonts w:ascii="Calibri" w:hAnsi="Calibri" w:cs="Calibri"/>
          <w:b/>
          <w:bCs/>
          <w:caps/>
          <w:color w:val="B61449"/>
          <w:sz w:val="38"/>
          <w:szCs w:val="38"/>
        </w:rPr>
      </w:pPr>
    </w:p>
    <w:p w14:paraId="7553C937" w14:textId="77777777" w:rsidR="006631B1" w:rsidRDefault="006631B1" w:rsidP="009344F1">
      <w:pPr>
        <w:pStyle w:val="Aucunstyle"/>
        <w:suppressAutoHyphens/>
        <w:rPr>
          <w:rFonts w:ascii="Calibri" w:hAnsi="Calibri" w:cs="Calibri"/>
          <w:b/>
          <w:bCs/>
          <w:caps/>
          <w:color w:val="B61449"/>
          <w:sz w:val="38"/>
          <w:szCs w:val="38"/>
        </w:rPr>
      </w:pPr>
    </w:p>
    <w:p w14:paraId="05DD657C" w14:textId="77777777" w:rsidR="006631B1" w:rsidRDefault="006631B1" w:rsidP="009344F1">
      <w:pPr>
        <w:pStyle w:val="Aucunstyle"/>
        <w:suppressAutoHyphens/>
        <w:rPr>
          <w:rFonts w:ascii="Calibri" w:hAnsi="Calibri" w:cs="Calibri"/>
          <w:b/>
          <w:bCs/>
          <w:caps/>
          <w:color w:val="B61449"/>
          <w:sz w:val="38"/>
          <w:szCs w:val="38"/>
        </w:rPr>
      </w:pPr>
    </w:p>
    <w:p w14:paraId="05FD5F8D" w14:textId="77777777" w:rsidR="006631B1" w:rsidRDefault="006631B1" w:rsidP="009344F1">
      <w:pPr>
        <w:pStyle w:val="Aucunstyle"/>
        <w:suppressAutoHyphens/>
        <w:rPr>
          <w:rFonts w:ascii="Calibri" w:hAnsi="Calibri" w:cs="Calibri"/>
          <w:b/>
          <w:bCs/>
          <w:caps/>
          <w:color w:val="B61449"/>
          <w:sz w:val="38"/>
          <w:szCs w:val="38"/>
        </w:rPr>
      </w:pPr>
    </w:p>
    <w:p w14:paraId="1F5E26D0" w14:textId="77777777" w:rsidR="006631B1" w:rsidRDefault="006631B1" w:rsidP="009344F1">
      <w:pPr>
        <w:pStyle w:val="Aucunstyle"/>
        <w:suppressAutoHyphens/>
        <w:rPr>
          <w:rFonts w:ascii="Calibri" w:hAnsi="Calibri" w:cs="Calibri"/>
          <w:b/>
          <w:bCs/>
          <w:caps/>
          <w:color w:val="B61449"/>
          <w:sz w:val="38"/>
          <w:szCs w:val="38"/>
        </w:rPr>
      </w:pPr>
    </w:p>
    <w:p w14:paraId="7F398EF1" w14:textId="77777777" w:rsidR="006631B1" w:rsidRDefault="006631B1" w:rsidP="009344F1">
      <w:pPr>
        <w:pStyle w:val="Aucunstyle"/>
        <w:suppressAutoHyphens/>
        <w:rPr>
          <w:rFonts w:ascii="Calibri" w:hAnsi="Calibri" w:cs="Calibri"/>
          <w:b/>
          <w:bCs/>
          <w:caps/>
          <w:color w:val="B61449"/>
          <w:sz w:val="38"/>
          <w:szCs w:val="38"/>
        </w:rPr>
      </w:pPr>
    </w:p>
    <w:p w14:paraId="188419D0" w14:textId="77777777" w:rsidR="006631B1" w:rsidRDefault="006631B1" w:rsidP="009344F1">
      <w:pPr>
        <w:pStyle w:val="Aucunstyle"/>
        <w:suppressAutoHyphens/>
        <w:rPr>
          <w:rFonts w:ascii="Calibri" w:hAnsi="Calibri" w:cs="Calibri"/>
          <w:b/>
          <w:bCs/>
          <w:caps/>
          <w:color w:val="B61449"/>
          <w:sz w:val="38"/>
          <w:szCs w:val="38"/>
        </w:rPr>
      </w:pPr>
    </w:p>
    <w:p w14:paraId="6D8F2F69" w14:textId="77777777" w:rsidR="006631B1" w:rsidRDefault="006631B1" w:rsidP="009344F1">
      <w:pPr>
        <w:pStyle w:val="Aucunstyle"/>
        <w:suppressAutoHyphens/>
        <w:rPr>
          <w:rFonts w:ascii="Calibri" w:hAnsi="Calibri" w:cs="Calibri"/>
          <w:b/>
          <w:bCs/>
          <w:caps/>
          <w:color w:val="B61449"/>
          <w:sz w:val="38"/>
          <w:szCs w:val="38"/>
        </w:rPr>
      </w:pPr>
    </w:p>
    <w:p w14:paraId="01C59B5C" w14:textId="77777777" w:rsidR="006631B1" w:rsidRDefault="006631B1" w:rsidP="009344F1">
      <w:pPr>
        <w:pStyle w:val="Aucunstyle"/>
        <w:suppressAutoHyphens/>
        <w:rPr>
          <w:rFonts w:ascii="Calibri" w:hAnsi="Calibri" w:cs="Calibri"/>
          <w:b/>
          <w:bCs/>
          <w:caps/>
          <w:color w:val="B61449"/>
          <w:sz w:val="38"/>
          <w:szCs w:val="38"/>
        </w:rPr>
      </w:pPr>
    </w:p>
    <w:p w14:paraId="4F5EA1A2" w14:textId="77777777" w:rsidR="006631B1" w:rsidRDefault="006631B1" w:rsidP="009344F1">
      <w:pPr>
        <w:pStyle w:val="Aucunstyle"/>
        <w:suppressAutoHyphens/>
        <w:rPr>
          <w:rFonts w:ascii="Calibri" w:hAnsi="Calibri" w:cs="Calibri"/>
          <w:b/>
          <w:bCs/>
          <w:caps/>
          <w:color w:val="B61449"/>
          <w:sz w:val="38"/>
          <w:szCs w:val="38"/>
        </w:rPr>
      </w:pPr>
    </w:p>
    <w:p w14:paraId="482E59BB" w14:textId="77777777" w:rsidR="006631B1" w:rsidRDefault="006631B1" w:rsidP="009344F1">
      <w:pPr>
        <w:pStyle w:val="Aucunstyle"/>
        <w:suppressAutoHyphens/>
        <w:rPr>
          <w:rFonts w:ascii="Calibri" w:hAnsi="Calibri" w:cs="Calibri"/>
          <w:b/>
          <w:bCs/>
          <w:caps/>
          <w:color w:val="B61449"/>
          <w:sz w:val="38"/>
          <w:szCs w:val="38"/>
        </w:rPr>
      </w:pPr>
    </w:p>
    <w:p w14:paraId="5513E327" w14:textId="77777777" w:rsidR="006631B1" w:rsidRDefault="006631B1" w:rsidP="009344F1">
      <w:pPr>
        <w:pStyle w:val="Aucunstyle"/>
        <w:suppressAutoHyphens/>
        <w:rPr>
          <w:rFonts w:ascii="Calibri" w:hAnsi="Calibri" w:cs="Calibri"/>
          <w:b/>
          <w:bCs/>
          <w:caps/>
          <w:color w:val="B61449"/>
          <w:sz w:val="38"/>
          <w:szCs w:val="38"/>
        </w:rPr>
      </w:pPr>
    </w:p>
    <w:p w14:paraId="1110310A" w14:textId="77777777" w:rsidR="006631B1" w:rsidRDefault="006631B1" w:rsidP="009344F1">
      <w:pPr>
        <w:pStyle w:val="Aucunstyle"/>
        <w:suppressAutoHyphens/>
        <w:rPr>
          <w:rFonts w:ascii="Calibri" w:hAnsi="Calibri" w:cs="Calibri"/>
          <w:b/>
          <w:bCs/>
          <w:caps/>
          <w:color w:val="B61449"/>
          <w:sz w:val="38"/>
          <w:szCs w:val="38"/>
        </w:rPr>
      </w:pPr>
    </w:p>
    <w:p w14:paraId="7228156E" w14:textId="77777777" w:rsidR="006631B1" w:rsidRDefault="006631B1" w:rsidP="009344F1">
      <w:pPr>
        <w:pStyle w:val="Aucunstyle"/>
        <w:suppressAutoHyphens/>
        <w:rPr>
          <w:rFonts w:ascii="Calibri" w:hAnsi="Calibri" w:cs="Calibri"/>
          <w:b/>
          <w:bCs/>
          <w:caps/>
          <w:color w:val="B61449"/>
          <w:sz w:val="38"/>
          <w:szCs w:val="38"/>
        </w:rPr>
      </w:pPr>
    </w:p>
    <w:p w14:paraId="36DA80A6" w14:textId="77777777" w:rsidR="006631B1" w:rsidRDefault="006631B1" w:rsidP="009344F1">
      <w:pPr>
        <w:pStyle w:val="Aucunstyle"/>
        <w:suppressAutoHyphens/>
        <w:rPr>
          <w:rFonts w:ascii="Calibri" w:hAnsi="Calibri" w:cs="Calibri"/>
          <w:b/>
          <w:bCs/>
          <w:caps/>
          <w:color w:val="B61449"/>
          <w:sz w:val="38"/>
          <w:szCs w:val="38"/>
        </w:rPr>
      </w:pPr>
    </w:p>
    <w:p w14:paraId="6F697D8A" w14:textId="77777777" w:rsidR="006631B1" w:rsidRDefault="006631B1" w:rsidP="009344F1">
      <w:pPr>
        <w:pStyle w:val="Aucunstyle"/>
        <w:suppressAutoHyphens/>
        <w:rPr>
          <w:rFonts w:ascii="Calibri" w:hAnsi="Calibri" w:cs="Calibri"/>
          <w:b/>
          <w:bCs/>
          <w:caps/>
          <w:color w:val="B61449"/>
          <w:sz w:val="38"/>
          <w:szCs w:val="38"/>
        </w:rPr>
      </w:pPr>
    </w:p>
    <w:p w14:paraId="11B6AD7A" w14:textId="77777777" w:rsidR="006631B1" w:rsidRDefault="006631B1" w:rsidP="009344F1">
      <w:pPr>
        <w:pStyle w:val="Aucunstyle"/>
        <w:suppressAutoHyphens/>
        <w:rPr>
          <w:rFonts w:ascii="Calibri" w:hAnsi="Calibri" w:cs="Calibri"/>
          <w:b/>
          <w:bCs/>
          <w:caps/>
          <w:color w:val="B61449"/>
          <w:sz w:val="38"/>
          <w:szCs w:val="38"/>
        </w:rPr>
      </w:pPr>
    </w:p>
    <w:p w14:paraId="6BA3DBF0" w14:textId="62BBE220" w:rsidR="006631B1" w:rsidRDefault="00BB56C1" w:rsidP="00BB56C1">
      <w:pPr>
        <w:pStyle w:val="Aucunstyle"/>
        <w:tabs>
          <w:tab w:val="left" w:pos="6510"/>
        </w:tabs>
        <w:suppressAutoHyphens/>
        <w:rPr>
          <w:rFonts w:ascii="Calibri" w:hAnsi="Calibri" w:cs="Calibri"/>
          <w:b/>
          <w:bCs/>
          <w:caps/>
          <w:color w:val="B61449"/>
          <w:sz w:val="38"/>
          <w:szCs w:val="38"/>
        </w:rPr>
      </w:pPr>
      <w:r>
        <w:rPr>
          <w:rFonts w:ascii="Calibri" w:hAnsi="Calibri" w:cs="Calibri"/>
          <w:b/>
          <w:bCs/>
          <w:caps/>
          <w:color w:val="B61449"/>
          <w:sz w:val="38"/>
          <w:szCs w:val="38"/>
        </w:rPr>
        <w:tab/>
      </w:r>
    </w:p>
    <w:p w14:paraId="1F6FF853" w14:textId="77777777" w:rsidR="006631B1" w:rsidRDefault="006631B1" w:rsidP="009344F1">
      <w:pPr>
        <w:pStyle w:val="Aucunstyle"/>
        <w:suppressAutoHyphens/>
        <w:rPr>
          <w:rFonts w:ascii="Calibri" w:hAnsi="Calibri" w:cs="Calibri"/>
          <w:b/>
          <w:bCs/>
          <w:caps/>
          <w:color w:val="B61449"/>
          <w:sz w:val="38"/>
          <w:szCs w:val="38"/>
        </w:rPr>
      </w:pPr>
    </w:p>
    <w:p w14:paraId="126E5F27" w14:textId="77777777" w:rsidR="006631B1" w:rsidRDefault="006631B1" w:rsidP="009344F1">
      <w:pPr>
        <w:pStyle w:val="Aucunstyle"/>
        <w:suppressAutoHyphens/>
        <w:rPr>
          <w:rFonts w:ascii="Calibri" w:hAnsi="Calibri" w:cs="Calibri"/>
          <w:b/>
          <w:bCs/>
          <w:caps/>
          <w:color w:val="B61449"/>
          <w:sz w:val="38"/>
          <w:szCs w:val="38"/>
        </w:rPr>
      </w:pPr>
    </w:p>
    <w:p w14:paraId="05CB9313" w14:textId="77777777" w:rsidR="006631B1" w:rsidRDefault="006631B1" w:rsidP="009344F1">
      <w:pPr>
        <w:pStyle w:val="Aucunstyle"/>
        <w:suppressAutoHyphens/>
        <w:rPr>
          <w:rFonts w:ascii="Calibri" w:hAnsi="Calibri" w:cs="Calibri"/>
          <w:b/>
          <w:bCs/>
          <w:caps/>
          <w:color w:val="B61449"/>
          <w:sz w:val="38"/>
          <w:szCs w:val="38"/>
        </w:rPr>
      </w:pPr>
    </w:p>
    <w:p w14:paraId="46B82173" w14:textId="77777777" w:rsidR="006631B1" w:rsidRDefault="006631B1" w:rsidP="009344F1">
      <w:pPr>
        <w:pStyle w:val="Aucunstyle"/>
        <w:suppressAutoHyphens/>
        <w:rPr>
          <w:rFonts w:ascii="Calibri" w:hAnsi="Calibri" w:cs="Calibri"/>
          <w:b/>
          <w:bCs/>
          <w:caps/>
          <w:color w:val="B61449"/>
          <w:sz w:val="38"/>
          <w:szCs w:val="38"/>
        </w:rPr>
      </w:pPr>
    </w:p>
    <w:p w14:paraId="1054FE40" w14:textId="6DD6062F" w:rsidR="009344F1" w:rsidRPr="00E547DE" w:rsidRDefault="009344F1" w:rsidP="009344F1">
      <w:pPr>
        <w:pStyle w:val="Aucunstyle"/>
        <w:suppressAutoHyphens/>
        <w:rPr>
          <w:rFonts w:ascii="Calibri" w:hAnsi="Calibri" w:cs="Calibri"/>
          <w:b/>
          <w:bCs/>
          <w:caps/>
          <w:color w:val="B61449"/>
          <w:sz w:val="32"/>
          <w:szCs w:val="32"/>
        </w:rPr>
      </w:pPr>
      <w:r w:rsidRPr="00E547DE">
        <w:rPr>
          <w:rFonts w:ascii="Calibri" w:hAnsi="Calibri" w:cs="Calibri"/>
          <w:b/>
          <w:bCs/>
          <w:caps/>
          <w:color w:val="B61449"/>
          <w:sz w:val="32"/>
          <w:szCs w:val="32"/>
        </w:rPr>
        <w:lastRenderedPageBreak/>
        <w:t xml:space="preserve">Soutien à la filière forêt-bois locale </w:t>
      </w:r>
    </w:p>
    <w:p w14:paraId="7EC49C67" w14:textId="153B1DEA" w:rsidR="00522848" w:rsidRPr="00E547DE" w:rsidRDefault="009344F1" w:rsidP="009344F1">
      <w:pPr>
        <w:rPr>
          <w:rFonts w:ascii="Calibri" w:hAnsi="Calibri" w:cs="Calibri"/>
          <w:b/>
          <w:bCs/>
          <w:caps/>
          <w:color w:val="B61449"/>
          <w:sz w:val="32"/>
          <w:szCs w:val="32"/>
        </w:rPr>
      </w:pPr>
      <w:r w:rsidRPr="00E547DE">
        <w:rPr>
          <w:rFonts w:ascii="Calibri" w:hAnsi="Calibri" w:cs="Calibri"/>
          <w:b/>
          <w:bCs/>
          <w:caps/>
          <w:color w:val="B61449"/>
          <w:sz w:val="32"/>
          <w:szCs w:val="32"/>
        </w:rPr>
        <w:t>pour la construction bois</w:t>
      </w:r>
    </w:p>
    <w:p w14:paraId="7EE623E3" w14:textId="77777777" w:rsidR="009344F1" w:rsidRPr="00E547DE" w:rsidRDefault="009344F1" w:rsidP="009344F1">
      <w:pPr>
        <w:pStyle w:val="Aucunstyle"/>
        <w:suppressAutoHyphens/>
        <w:rPr>
          <w:rFonts w:ascii="Calibri" w:hAnsi="Calibri" w:cs="Calibri"/>
          <w:caps/>
          <w:color w:val="B61449"/>
          <w:sz w:val="22"/>
          <w:szCs w:val="22"/>
        </w:rPr>
      </w:pPr>
      <w:r w:rsidRPr="00E547DE">
        <w:rPr>
          <w:rFonts w:ascii="Calibri" w:hAnsi="Calibri" w:cs="Calibri"/>
          <w:caps/>
          <w:color w:val="B61449"/>
          <w:sz w:val="22"/>
          <w:szCs w:val="22"/>
        </w:rPr>
        <w:t>Modèle de délibération</w:t>
      </w:r>
    </w:p>
    <w:tbl>
      <w:tblPr>
        <w:tblStyle w:val="Grilledutableau"/>
        <w:tblpPr w:leftFromText="141" w:rightFromText="141" w:vertAnchor="text" w:horzAnchor="margin" w:tblpY="20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245"/>
      </w:tblGrid>
      <w:tr w:rsidR="009344F1" w14:paraId="214CE796" w14:textId="77777777" w:rsidTr="009344F1">
        <w:tc>
          <w:tcPr>
            <w:tcW w:w="5670" w:type="dxa"/>
          </w:tcPr>
          <w:p w14:paraId="124F705A"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Extrait du Registre des délibérations du Conseil Municipal</w:t>
            </w:r>
          </w:p>
          <w:p w14:paraId="0C95F7C7"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Séance du : L’an deux mille</w:t>
            </w:r>
            <w:r>
              <w:rPr>
                <w:rFonts w:ascii="Calibri" w:hAnsi="Calibri" w:cs="Calibri"/>
                <w:sz w:val="18"/>
                <w:szCs w:val="18"/>
              </w:rPr>
              <w:tab/>
            </w:r>
            <w:r w:rsidRPr="009344F1">
              <w:rPr>
                <w:rFonts w:ascii="Calibri" w:hAnsi="Calibri" w:cs="Calibri"/>
                <w:i/>
                <w:iCs/>
                <w:color w:val="8EAADB" w:themeColor="accent1" w:themeTint="99"/>
                <w:sz w:val="18"/>
                <w:szCs w:val="18"/>
              </w:rPr>
              <w:t>à compléter</w:t>
            </w:r>
            <w:r>
              <w:rPr>
                <w:rFonts w:ascii="Calibri" w:hAnsi="Calibri" w:cs="Calibri"/>
                <w:sz w:val="18"/>
                <w:szCs w:val="18"/>
              </w:rPr>
              <w:tab/>
              <w:t xml:space="preserve"> </w:t>
            </w:r>
          </w:p>
          <w:p w14:paraId="704F40EA"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 xml:space="preserve">le </w:t>
            </w:r>
            <w:r>
              <w:rPr>
                <w:rFonts w:ascii="Calibri" w:hAnsi="Calibri" w:cs="Calibri"/>
                <w:sz w:val="18"/>
                <w:szCs w:val="18"/>
              </w:rPr>
              <w:tab/>
            </w:r>
            <w:r w:rsidRPr="009344F1">
              <w:rPr>
                <w:rFonts w:ascii="Calibri" w:hAnsi="Calibri" w:cs="Calibri"/>
                <w:i/>
                <w:iCs/>
                <w:color w:val="8EAADB" w:themeColor="accent1" w:themeTint="99"/>
                <w:sz w:val="18"/>
                <w:szCs w:val="18"/>
              </w:rPr>
              <w:t>à compléter</w:t>
            </w:r>
          </w:p>
          <w:p w14:paraId="2B7A56FB"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 xml:space="preserve">à </w:t>
            </w:r>
            <w:r>
              <w:rPr>
                <w:rFonts w:ascii="Calibri" w:hAnsi="Calibri" w:cs="Calibri"/>
                <w:sz w:val="18"/>
                <w:szCs w:val="18"/>
              </w:rPr>
              <w:tab/>
            </w:r>
            <w:r w:rsidRPr="009344F1">
              <w:rPr>
                <w:rFonts w:ascii="Calibri" w:hAnsi="Calibri" w:cs="Calibri"/>
                <w:i/>
                <w:iCs/>
                <w:color w:val="8EAADB" w:themeColor="accent1" w:themeTint="99"/>
                <w:sz w:val="18"/>
                <w:szCs w:val="18"/>
              </w:rPr>
              <w:t>à</w:t>
            </w:r>
            <w:r>
              <w:rPr>
                <w:rFonts w:ascii="Calibri" w:hAnsi="Calibri" w:cs="Calibri"/>
                <w:sz w:val="18"/>
                <w:szCs w:val="18"/>
              </w:rPr>
              <w:t xml:space="preserve">   heures </w:t>
            </w:r>
            <w:r w:rsidRPr="009344F1">
              <w:rPr>
                <w:rFonts w:ascii="Calibri" w:hAnsi="Calibri" w:cs="Calibri"/>
                <w:i/>
                <w:iCs/>
                <w:color w:val="8EAADB" w:themeColor="accent1" w:themeTint="99"/>
                <w:sz w:val="18"/>
                <w:szCs w:val="18"/>
              </w:rPr>
              <w:t>compléter</w:t>
            </w:r>
          </w:p>
          <w:p w14:paraId="0F67AC56" w14:textId="77777777" w:rsidR="009344F1" w:rsidRDefault="009344F1" w:rsidP="009344F1">
            <w:pPr>
              <w:pStyle w:val="Paragraphestandard"/>
              <w:suppressAutoHyphens/>
              <w:rPr>
                <w:rFonts w:ascii="Calibri" w:hAnsi="Calibri" w:cs="Calibri"/>
                <w:sz w:val="18"/>
                <w:szCs w:val="18"/>
              </w:rPr>
            </w:pPr>
          </w:p>
          <w:p w14:paraId="174B07DB"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 xml:space="preserve">Le Conseil municipal de  </w:t>
            </w:r>
            <w:r w:rsidRPr="009344F1">
              <w:rPr>
                <w:rFonts w:ascii="Calibri" w:hAnsi="Calibri" w:cs="Calibri"/>
                <w:i/>
                <w:iCs/>
                <w:color w:val="8EAADB" w:themeColor="accent1" w:themeTint="99"/>
                <w:sz w:val="18"/>
                <w:szCs w:val="18"/>
              </w:rPr>
              <w:t>à compléter</w:t>
            </w:r>
            <w:r>
              <w:rPr>
                <w:rFonts w:ascii="Calibri" w:hAnsi="Calibri" w:cs="Calibri"/>
                <w:i/>
                <w:iCs/>
                <w:sz w:val="18"/>
                <w:szCs w:val="18"/>
                <w14:textFill>
                  <w14:solidFill>
                    <w14:srgbClr w14:val="000000">
                      <w14:lumMod w14:val="60000"/>
                      <w14:lumOff w14:val="40000"/>
                    </w14:srgbClr>
                  </w14:solidFill>
                </w14:textFill>
              </w:rPr>
              <w:t xml:space="preserve">   </w:t>
            </w:r>
            <w:r>
              <w:rPr>
                <w:rFonts w:ascii="Calibri" w:hAnsi="Calibri" w:cs="Calibri"/>
                <w:sz w:val="18"/>
                <w:szCs w:val="18"/>
              </w:rPr>
              <w:t xml:space="preserve">régulièrement convoqué </w:t>
            </w:r>
          </w:p>
          <w:p w14:paraId="34792145"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 xml:space="preserve">s’est réuni au nombre prescrit par la loi dans le lieu habituel </w:t>
            </w:r>
          </w:p>
          <w:p w14:paraId="25FE1D33" w14:textId="77777777" w:rsidR="009344F1" w:rsidRDefault="009344F1" w:rsidP="009344F1">
            <w:pPr>
              <w:pStyle w:val="Paragraphestandard"/>
              <w:suppressAutoHyphens/>
              <w:rPr>
                <w:rFonts w:ascii="Calibri" w:hAnsi="Calibri" w:cs="Calibri"/>
                <w:sz w:val="18"/>
                <w:szCs w:val="18"/>
              </w:rPr>
            </w:pPr>
            <w:r>
              <w:rPr>
                <w:rFonts w:ascii="Calibri" w:hAnsi="Calibri" w:cs="Calibri"/>
                <w:sz w:val="18"/>
                <w:szCs w:val="18"/>
              </w:rPr>
              <w:t xml:space="preserve">de ses séances, sous la présidence de </w:t>
            </w:r>
            <w:r w:rsidRPr="009344F1">
              <w:rPr>
                <w:rFonts w:ascii="Calibri" w:hAnsi="Calibri" w:cs="Calibri"/>
                <w:i/>
                <w:iCs/>
                <w:color w:val="8EAADB" w:themeColor="accent1" w:themeTint="99"/>
                <w:sz w:val="18"/>
                <w:szCs w:val="18"/>
              </w:rPr>
              <w:t>à compléter</w:t>
            </w:r>
          </w:p>
          <w:p w14:paraId="20B2EBCC" w14:textId="77777777" w:rsidR="009344F1" w:rsidRDefault="009344F1" w:rsidP="009344F1"/>
        </w:tc>
        <w:tc>
          <w:tcPr>
            <w:tcW w:w="5245" w:type="dxa"/>
          </w:tcPr>
          <w:p w14:paraId="0B0CA26A" w14:textId="77777777" w:rsidR="009344F1" w:rsidRDefault="009344F1" w:rsidP="009344F1">
            <w:pPr>
              <w:pStyle w:val="Paragraphestandard"/>
              <w:suppressAutoHyphens/>
              <w:rPr>
                <w:rFonts w:ascii="Calibri" w:hAnsi="Calibri" w:cs="Calibri"/>
                <w:sz w:val="19"/>
                <w:szCs w:val="19"/>
              </w:rPr>
            </w:pPr>
            <w:r>
              <w:rPr>
                <w:rFonts w:ascii="Calibri" w:hAnsi="Calibri" w:cs="Calibri"/>
                <w:sz w:val="19"/>
                <w:szCs w:val="19"/>
              </w:rPr>
              <w:t xml:space="preserve">Arrondissement de : </w:t>
            </w:r>
            <w:r w:rsidRPr="009344F1">
              <w:rPr>
                <w:rFonts w:ascii="Calibri" w:hAnsi="Calibri" w:cs="Calibri"/>
                <w:i/>
                <w:iCs/>
                <w:color w:val="8EAADB" w:themeColor="accent1" w:themeTint="99"/>
                <w:sz w:val="18"/>
                <w:szCs w:val="18"/>
              </w:rPr>
              <w:t>à compléter</w:t>
            </w:r>
          </w:p>
          <w:p w14:paraId="7EBF83E9" w14:textId="77777777" w:rsidR="009344F1" w:rsidRDefault="009344F1" w:rsidP="009344F1">
            <w:pPr>
              <w:pStyle w:val="Paragraphestandard"/>
              <w:suppressAutoHyphens/>
              <w:rPr>
                <w:rFonts w:ascii="Calibri" w:hAnsi="Calibri" w:cs="Calibri"/>
                <w:sz w:val="19"/>
                <w:szCs w:val="19"/>
              </w:rPr>
            </w:pPr>
            <w:r>
              <w:rPr>
                <w:rFonts w:ascii="Calibri" w:hAnsi="Calibri" w:cs="Calibri"/>
                <w:sz w:val="19"/>
                <w:szCs w:val="19"/>
              </w:rPr>
              <w:t>Canton de :</w:t>
            </w:r>
            <w:r w:rsidRPr="009344F1">
              <w:rPr>
                <w:rFonts w:ascii="Calibri" w:hAnsi="Calibri" w:cs="Calibri"/>
                <w:i/>
                <w:iCs/>
                <w:color w:val="8EAADB" w:themeColor="accent1" w:themeTint="99"/>
                <w:sz w:val="18"/>
                <w:szCs w:val="18"/>
              </w:rPr>
              <w:t xml:space="preserve"> à compléter</w:t>
            </w:r>
          </w:p>
          <w:p w14:paraId="143485D2" w14:textId="77777777" w:rsidR="009344F1" w:rsidRDefault="009344F1" w:rsidP="009344F1">
            <w:pPr>
              <w:rPr>
                <w:rFonts w:ascii="Calibri" w:hAnsi="Calibri" w:cs="Calibri"/>
                <w:sz w:val="19"/>
                <w:szCs w:val="19"/>
              </w:rPr>
            </w:pPr>
            <w:r>
              <w:rPr>
                <w:rFonts w:ascii="Calibri" w:hAnsi="Calibri" w:cs="Calibri"/>
                <w:sz w:val="19"/>
                <w:szCs w:val="19"/>
              </w:rPr>
              <w:t>Communes de :</w:t>
            </w:r>
            <w:r w:rsidRPr="009344F1">
              <w:rPr>
                <w:rFonts w:ascii="Calibri" w:hAnsi="Calibri" w:cs="Calibri"/>
                <w:i/>
                <w:iCs/>
                <w:color w:val="8EAADB" w:themeColor="accent1" w:themeTint="99"/>
                <w:sz w:val="18"/>
                <w:szCs w:val="18"/>
              </w:rPr>
              <w:t xml:space="preserve"> à compléter</w:t>
            </w:r>
          </w:p>
          <w:p w14:paraId="3DFE8CA6" w14:textId="77777777" w:rsidR="009344F1" w:rsidRDefault="009344F1" w:rsidP="009344F1">
            <w:pPr>
              <w:pStyle w:val="Paragraphestandard"/>
              <w:suppressAutoHyphens/>
              <w:rPr>
                <w:rFonts w:ascii="Calibri" w:hAnsi="Calibri" w:cs="Calibri"/>
                <w:sz w:val="19"/>
                <w:szCs w:val="19"/>
              </w:rPr>
            </w:pPr>
            <w:r>
              <w:rPr>
                <w:rFonts w:ascii="Calibri" w:hAnsi="Calibri" w:cs="Calibri"/>
                <w:sz w:val="19"/>
                <w:szCs w:val="19"/>
              </w:rPr>
              <w:t xml:space="preserve">Membres en exercice : </w:t>
            </w:r>
            <w:r w:rsidRPr="009344F1">
              <w:rPr>
                <w:rFonts w:ascii="Calibri" w:hAnsi="Calibri" w:cs="Calibri"/>
                <w:i/>
                <w:iCs/>
                <w:color w:val="8EAADB" w:themeColor="accent1" w:themeTint="99"/>
                <w:sz w:val="18"/>
                <w:szCs w:val="18"/>
              </w:rPr>
              <w:t>à compléter</w:t>
            </w:r>
          </w:p>
          <w:p w14:paraId="6966A175" w14:textId="77777777" w:rsidR="009344F1" w:rsidRDefault="009344F1" w:rsidP="009344F1">
            <w:r>
              <w:rPr>
                <w:rFonts w:ascii="Calibri" w:hAnsi="Calibri" w:cs="Calibri"/>
                <w:sz w:val="19"/>
                <w:szCs w:val="19"/>
              </w:rPr>
              <w:t>Membres présents :</w:t>
            </w:r>
            <w:r w:rsidRPr="009344F1">
              <w:rPr>
                <w:rFonts w:ascii="Calibri" w:hAnsi="Calibri" w:cs="Calibri"/>
                <w:i/>
                <w:iCs/>
                <w:color w:val="8EAADB" w:themeColor="accent1" w:themeTint="99"/>
                <w:sz w:val="18"/>
                <w:szCs w:val="18"/>
              </w:rPr>
              <w:t xml:space="preserve"> à compléter</w:t>
            </w:r>
          </w:p>
        </w:tc>
      </w:tr>
    </w:tbl>
    <w:p w14:paraId="02923E5A" w14:textId="77777777" w:rsidR="009344F1" w:rsidRPr="009344F1" w:rsidRDefault="009344F1" w:rsidP="009344F1">
      <w:pPr>
        <w:pStyle w:val="Paragraphestandard"/>
        <w:suppressAutoHyphens/>
        <w:rPr>
          <w:rFonts w:ascii="Calibri" w:hAnsi="Calibri" w:cs="Calibri"/>
          <w:i/>
          <w:iCs/>
          <w:sz w:val="18"/>
          <w:szCs w:val="18"/>
        </w:rPr>
      </w:pPr>
      <w:r w:rsidRPr="009344F1">
        <w:rPr>
          <w:rFonts w:ascii="Calibri" w:hAnsi="Calibri" w:cs="Calibri"/>
          <w:i/>
          <w:iCs/>
          <w:sz w:val="18"/>
          <w:szCs w:val="18"/>
        </w:rPr>
        <w:t>Délibération du Conseil Municipal ou du Conseil Communautaire :</w:t>
      </w:r>
    </w:p>
    <w:p w14:paraId="0894302F" w14:textId="77777777" w:rsidR="00E547DE" w:rsidRDefault="00E547DE" w:rsidP="00E547DE">
      <w:pPr>
        <w:suppressAutoHyphens/>
        <w:autoSpaceDE w:val="0"/>
        <w:autoSpaceDN w:val="0"/>
        <w:adjustRightInd w:val="0"/>
        <w:spacing w:after="0" w:line="288" w:lineRule="auto"/>
        <w:textAlignment w:val="center"/>
        <w:rPr>
          <w:rFonts w:ascii="Calibri" w:hAnsi="Calibri" w:cs="Calibri"/>
          <w:color w:val="000000"/>
          <w:sz w:val="19"/>
          <w:szCs w:val="19"/>
        </w:rPr>
      </w:pPr>
    </w:p>
    <w:p w14:paraId="77D130E1" w14:textId="6B88E5B0" w:rsidR="00E547DE" w:rsidRPr="00E547DE" w:rsidRDefault="00E547DE" w:rsidP="00E547DE">
      <w:pPr>
        <w:suppressAutoHyphens/>
        <w:autoSpaceDE w:val="0"/>
        <w:autoSpaceDN w:val="0"/>
        <w:adjustRightInd w:val="0"/>
        <w:spacing w:after="0" w:line="288" w:lineRule="auto"/>
        <w:textAlignment w:val="center"/>
        <w:rPr>
          <w:rFonts w:ascii="Calibri" w:hAnsi="Calibri" w:cs="Calibri"/>
          <w:color w:val="000000"/>
          <w:sz w:val="18"/>
          <w:szCs w:val="18"/>
        </w:rPr>
      </w:pPr>
      <w:r w:rsidRPr="00E547DE">
        <w:rPr>
          <w:rFonts w:ascii="Calibri" w:hAnsi="Calibri" w:cs="Calibri"/>
          <w:color w:val="000000"/>
          <w:sz w:val="18"/>
          <w:szCs w:val="18"/>
        </w:rPr>
        <w:t>CONSID</w:t>
      </w:r>
      <w:r w:rsidRPr="00E547DE">
        <w:rPr>
          <w:rFonts w:ascii="Calibri" w:hAnsi="Calibri" w:cs="Calibri"/>
          <w:caps/>
          <w:color w:val="000000"/>
          <w:sz w:val="18"/>
          <w:szCs w:val="18"/>
        </w:rPr>
        <w:t>é</w:t>
      </w:r>
      <w:r w:rsidRPr="00E547DE">
        <w:rPr>
          <w:rFonts w:ascii="Calibri" w:hAnsi="Calibri" w:cs="Calibri"/>
          <w:color w:val="000000"/>
          <w:sz w:val="18"/>
          <w:szCs w:val="18"/>
        </w:rPr>
        <w:t xml:space="preserve">RANT qu’il existe sur le territoire deux dispositifs permettant de valoriser la ressource et les entreprises locales : </w:t>
      </w:r>
      <w:r>
        <w:rPr>
          <w:rFonts w:ascii="Calibri" w:hAnsi="Calibri" w:cs="Calibri"/>
          <w:color w:val="000000"/>
          <w:sz w:val="18"/>
          <w:szCs w:val="18"/>
        </w:rPr>
        <w:t>l</w:t>
      </w:r>
      <w:r w:rsidRPr="00E547DE">
        <w:rPr>
          <w:rFonts w:ascii="Calibri" w:hAnsi="Calibri" w:cs="Calibri"/>
          <w:color w:val="000000"/>
          <w:sz w:val="18"/>
          <w:szCs w:val="18"/>
        </w:rPr>
        <w:t>a certification BOIS DES ALPES</w:t>
      </w:r>
      <w:r w:rsidRPr="00E547DE">
        <w:rPr>
          <w:rFonts w:ascii="Calibri" w:hAnsi="Calibri" w:cs="Calibri"/>
          <w:color w:val="000000"/>
          <w:sz w:val="18"/>
          <w:szCs w:val="18"/>
          <w:vertAlign w:val="superscript"/>
        </w:rPr>
        <w:t>TM</w:t>
      </w:r>
      <w:r w:rsidR="00BB56C1">
        <w:rPr>
          <w:rFonts w:ascii="Calibri" w:hAnsi="Calibri" w:cs="Calibri"/>
          <w:color w:val="000000"/>
          <w:sz w:val="18"/>
          <w:szCs w:val="18"/>
        </w:rPr>
        <w:t xml:space="preserve"> et</w:t>
      </w:r>
      <w:bookmarkStart w:id="0" w:name="_GoBack"/>
      <w:bookmarkEnd w:id="0"/>
      <w:r w:rsidRPr="00E547DE">
        <w:rPr>
          <w:rFonts w:ascii="Calibri" w:hAnsi="Calibri" w:cs="Calibri"/>
          <w:color w:val="000000"/>
          <w:sz w:val="18"/>
          <w:szCs w:val="18"/>
        </w:rPr>
        <w:t xml:space="preserve"> l’AOC Bois de Chartreuse;</w:t>
      </w:r>
    </w:p>
    <w:p w14:paraId="2F4D1596" w14:textId="77777777" w:rsidR="00E547DE" w:rsidRPr="00E547DE" w:rsidRDefault="00E547DE" w:rsidP="00E547DE">
      <w:pPr>
        <w:suppressAutoHyphens/>
        <w:autoSpaceDE w:val="0"/>
        <w:autoSpaceDN w:val="0"/>
        <w:adjustRightInd w:val="0"/>
        <w:spacing w:after="0" w:line="288" w:lineRule="auto"/>
        <w:textAlignment w:val="center"/>
        <w:rPr>
          <w:rFonts w:ascii="Calibri" w:hAnsi="Calibri" w:cs="Calibri"/>
          <w:color w:val="000000"/>
          <w:sz w:val="18"/>
          <w:szCs w:val="18"/>
        </w:rPr>
      </w:pPr>
      <w:r w:rsidRPr="00E547DE">
        <w:rPr>
          <w:rFonts w:ascii="Calibri" w:hAnsi="Calibri" w:cs="Calibri"/>
          <w:color w:val="000000"/>
          <w:sz w:val="18"/>
          <w:szCs w:val="18"/>
        </w:rPr>
        <w:t>CONSID</w:t>
      </w:r>
      <w:r w:rsidRPr="00E547DE">
        <w:rPr>
          <w:rFonts w:ascii="Calibri" w:hAnsi="Calibri" w:cs="Calibri"/>
          <w:caps/>
          <w:color w:val="000000"/>
          <w:sz w:val="18"/>
          <w:szCs w:val="18"/>
        </w:rPr>
        <w:t>é</w:t>
      </w:r>
      <w:r w:rsidRPr="00E547DE">
        <w:rPr>
          <w:rFonts w:ascii="Calibri" w:hAnsi="Calibri" w:cs="Calibri"/>
          <w:color w:val="000000"/>
          <w:sz w:val="18"/>
          <w:szCs w:val="18"/>
        </w:rPr>
        <w:t>RANT que les filières bois locales sont structurées et en capacité de fournir aux maîtres d’ouvrage des garanties, par le biais de la certification BOIS DES ALPES</w:t>
      </w:r>
      <w:r w:rsidRPr="00E547DE">
        <w:rPr>
          <w:rFonts w:ascii="Calibri" w:hAnsi="Calibri" w:cs="Calibri"/>
          <w:color w:val="000000"/>
          <w:sz w:val="18"/>
          <w:szCs w:val="18"/>
          <w:vertAlign w:val="superscript"/>
        </w:rPr>
        <w:t>TM</w:t>
      </w:r>
      <w:r w:rsidRPr="00E547DE">
        <w:rPr>
          <w:rFonts w:ascii="Calibri" w:hAnsi="Calibri" w:cs="Calibri"/>
          <w:color w:val="000000"/>
          <w:sz w:val="18"/>
          <w:szCs w:val="18"/>
        </w:rPr>
        <w:t xml:space="preserve"> et de l’AOC Bois de Chartreuse;</w:t>
      </w:r>
    </w:p>
    <w:p w14:paraId="3B41DA0F" w14:textId="77777777" w:rsidR="00E547DE" w:rsidRPr="00E547DE" w:rsidRDefault="00E547DE" w:rsidP="00E547DE">
      <w:pPr>
        <w:suppressAutoHyphens/>
        <w:autoSpaceDE w:val="0"/>
        <w:autoSpaceDN w:val="0"/>
        <w:adjustRightInd w:val="0"/>
        <w:spacing w:after="0" w:line="288" w:lineRule="auto"/>
        <w:textAlignment w:val="center"/>
        <w:rPr>
          <w:rFonts w:ascii="Calibri" w:hAnsi="Calibri" w:cs="Calibri"/>
          <w:color w:val="000000"/>
          <w:sz w:val="18"/>
          <w:szCs w:val="18"/>
        </w:rPr>
      </w:pPr>
      <w:r w:rsidRPr="00E547DE">
        <w:rPr>
          <w:rFonts w:ascii="Calibri" w:hAnsi="Calibri" w:cs="Calibri"/>
          <w:color w:val="000000"/>
          <w:sz w:val="18"/>
          <w:szCs w:val="18"/>
        </w:rPr>
        <w:t>CONSID</w:t>
      </w:r>
      <w:r w:rsidRPr="00E547DE">
        <w:rPr>
          <w:rFonts w:ascii="Calibri" w:hAnsi="Calibri" w:cs="Calibri"/>
          <w:caps/>
          <w:color w:val="000000"/>
          <w:sz w:val="18"/>
          <w:szCs w:val="18"/>
        </w:rPr>
        <w:t>é</w:t>
      </w:r>
      <w:r w:rsidRPr="00E547DE">
        <w:rPr>
          <w:rFonts w:ascii="Calibri" w:hAnsi="Calibri" w:cs="Calibri"/>
          <w:color w:val="000000"/>
          <w:sz w:val="18"/>
          <w:szCs w:val="18"/>
        </w:rPr>
        <w:t>RANT que la collectivité pourra bénéficier d’un accompagnement des acteurs partenaires cités par ailleurs : et que tous les outils d’aide à la décision, techniques et juridiques, permettant la mise en œuvre de la présente délibération lui seront mis à disposition;</w:t>
      </w:r>
    </w:p>
    <w:p w14:paraId="16805F92" w14:textId="380938BE" w:rsidR="009344F1"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CONSID</w:t>
      </w:r>
      <w:r w:rsidRPr="00E547DE">
        <w:rPr>
          <w:rFonts w:ascii="Calibri" w:hAnsi="Calibri" w:cs="Calibri"/>
          <w:caps/>
          <w:sz w:val="18"/>
          <w:szCs w:val="18"/>
        </w:rPr>
        <w:t>é</w:t>
      </w:r>
      <w:r w:rsidRPr="00E547DE">
        <w:rPr>
          <w:rFonts w:ascii="Calibri" w:hAnsi="Calibri" w:cs="Calibri"/>
          <w:sz w:val="18"/>
          <w:szCs w:val="18"/>
        </w:rPr>
        <w:t>RANT que l’utilisation du bois local en construction dans le respect des règles de mise en concurrence est possible via la certification BOIS DES ALPES</w:t>
      </w:r>
      <w:r w:rsidRPr="00E547DE">
        <w:rPr>
          <w:rFonts w:ascii="Calibri" w:hAnsi="Calibri" w:cs="Calibri"/>
          <w:sz w:val="18"/>
          <w:szCs w:val="18"/>
          <w:vertAlign w:val="superscript"/>
        </w:rPr>
        <w:t>TM</w:t>
      </w:r>
      <w:r w:rsidRPr="00E547DE">
        <w:rPr>
          <w:rFonts w:ascii="Calibri" w:hAnsi="Calibri" w:cs="Calibri"/>
          <w:sz w:val="18"/>
          <w:szCs w:val="18"/>
        </w:rPr>
        <w:t xml:space="preserve"> ;</w:t>
      </w:r>
    </w:p>
    <w:p w14:paraId="54D2974E" w14:textId="77777777" w:rsidR="00E547DE" w:rsidRPr="009344F1" w:rsidRDefault="00E547DE" w:rsidP="00E547DE">
      <w:pPr>
        <w:pStyle w:val="Paragraphestandard"/>
        <w:suppressAutoHyphens/>
        <w:rPr>
          <w:rFonts w:ascii="Calibri" w:hAnsi="Calibri" w:cs="Calibri"/>
          <w:sz w:val="18"/>
          <w:szCs w:val="18"/>
        </w:rPr>
      </w:pPr>
    </w:p>
    <w:p w14:paraId="1A1406A2" w14:textId="6E514E15" w:rsidR="009344F1" w:rsidRPr="00385BA8" w:rsidRDefault="009344F1" w:rsidP="00385BA8">
      <w:pPr>
        <w:pStyle w:val="Paragraphestandard"/>
        <w:suppressAutoHyphens/>
        <w:rPr>
          <w:rFonts w:ascii="Calibri" w:hAnsi="Calibri" w:cs="Calibri"/>
          <w:sz w:val="18"/>
          <w:szCs w:val="18"/>
        </w:rPr>
      </w:pPr>
      <w:r w:rsidRPr="009344F1">
        <w:rPr>
          <w:rFonts w:ascii="Calibri" w:hAnsi="Calibri" w:cs="Calibri"/>
          <w:sz w:val="18"/>
          <w:szCs w:val="18"/>
        </w:rPr>
        <w:t xml:space="preserve">Après avoir délibéré, le Conseil Municipal de : </w:t>
      </w:r>
      <w:r w:rsidRPr="009344F1">
        <w:rPr>
          <w:rFonts w:ascii="Calibri" w:hAnsi="Calibri" w:cs="Calibri"/>
          <w:i/>
          <w:iCs/>
          <w:color w:val="8EAADB" w:themeColor="accent1" w:themeTint="99"/>
          <w:sz w:val="18"/>
          <w:szCs w:val="18"/>
        </w:rPr>
        <w:t>à compléter</w:t>
      </w:r>
    </w:p>
    <w:p w14:paraId="770D2A94" w14:textId="43AB97C7" w:rsidR="009344F1" w:rsidRPr="00385BA8" w:rsidRDefault="009344F1" w:rsidP="00385BA8">
      <w:pPr>
        <w:pStyle w:val="Paragraphestandard"/>
        <w:suppressAutoHyphens/>
        <w:spacing w:before="80"/>
        <w:rPr>
          <w:rFonts w:ascii="Calibri" w:hAnsi="Calibri" w:cs="Calibri"/>
          <w:b/>
          <w:bCs/>
          <w:sz w:val="18"/>
          <w:szCs w:val="18"/>
          <w:u w:val="single"/>
        </w:rPr>
      </w:pPr>
      <w:r w:rsidRPr="00385BA8">
        <w:rPr>
          <w:rFonts w:ascii="Calibri" w:hAnsi="Calibri" w:cs="Calibri"/>
          <w:b/>
          <w:bCs/>
          <w:sz w:val="18"/>
          <w:szCs w:val="18"/>
          <w:u w:val="single"/>
        </w:rPr>
        <w:t xml:space="preserve">Article 1er : Utilisation du bois local certifié en construction </w:t>
      </w:r>
    </w:p>
    <w:p w14:paraId="5BAABEAA" w14:textId="7B68218E"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à développer dans ses bâtiments (construction, extension, réhabilitation) l’usage du bois local via un de ces deux dispositifs afin de participer à la réduction des émissions de gaz à effet de serre, à la protection de l’environnement, à la valorisation de la ressource locale et au soutien du tissu économique local ;</w:t>
      </w:r>
    </w:p>
    <w:p w14:paraId="40617911" w14:textId="77777777"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en tant que maître d’ouvrage à étudier la solution bois local certifié ou bois AOC à chaque projet de la collectivité ;</w:t>
      </w:r>
    </w:p>
    <w:p w14:paraId="766E5DEF" w14:textId="77777777"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S’ASSURE lors du lancement de toute nouvelle procédure de passation de marché, de la meilleure prise en compte des ressources et des savoir-faire locaux ;</w:t>
      </w:r>
    </w:p>
    <w:p w14:paraId="03169516" w14:textId="77777777"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à étudier et réaliser, quand c’est possible, des constructions où le bois local certifié ou AOC est le matériau principal de la structure, et à vérifier, en tant que maître d’ouvrage et dès la conception de projets de bâtiment ou d’aménagement, que le maître d’œuvre et les bureaux d’études auront bien respecté la programmation et ses objectifs en matière d’utilisation du bois local selon ces deux dispositifs ;</w:t>
      </w:r>
    </w:p>
    <w:p w14:paraId="377E9FCA" w14:textId="64DC4576" w:rsidR="006631B1"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à porter une vigilance particulière à chaque étape du marché (programme, cahier des clauses administratives particulières et cahier des clauses techniques particulières, suivi des travaux) et à s’appuyer sur le guide juridique pour insérer le bois local certifié BOIS DES ALPES</w:t>
      </w:r>
      <w:r w:rsidRPr="00E547DE">
        <w:rPr>
          <w:rFonts w:ascii="Calibri" w:hAnsi="Calibri" w:cs="Calibri"/>
          <w:sz w:val="18"/>
          <w:szCs w:val="18"/>
          <w:vertAlign w:val="superscript"/>
        </w:rPr>
        <w:t>TM</w:t>
      </w:r>
      <w:r w:rsidRPr="00E547DE">
        <w:rPr>
          <w:rFonts w:ascii="Calibri" w:hAnsi="Calibri" w:cs="Calibri"/>
          <w:sz w:val="18"/>
          <w:szCs w:val="18"/>
        </w:rPr>
        <w:t xml:space="preserve"> dans la commande publique. Dans le cas d’un projet avec l’AOC Bois de Chartreuse, pour l’insertion dans les marchés publics, un travail sera fait conjointement avec BOIS DES ALPES</w:t>
      </w:r>
      <w:r w:rsidRPr="00E547DE">
        <w:rPr>
          <w:rFonts w:ascii="Calibri" w:hAnsi="Calibri" w:cs="Calibri"/>
          <w:sz w:val="18"/>
          <w:szCs w:val="18"/>
          <w:vertAlign w:val="superscript"/>
        </w:rPr>
        <w:t>TM</w:t>
      </w:r>
      <w:r w:rsidRPr="00E547DE">
        <w:rPr>
          <w:rFonts w:ascii="Calibri" w:hAnsi="Calibri" w:cs="Calibri"/>
          <w:sz w:val="18"/>
          <w:szCs w:val="18"/>
        </w:rPr>
        <w:t xml:space="preserve"> et l’AOC Bois de Chartreuse.</w:t>
      </w:r>
    </w:p>
    <w:p w14:paraId="6A52893F" w14:textId="77777777" w:rsidR="00E547DE" w:rsidRDefault="00E547DE" w:rsidP="00E547DE">
      <w:pPr>
        <w:pStyle w:val="Paragraphestandard"/>
        <w:suppressAutoHyphens/>
        <w:rPr>
          <w:rFonts w:ascii="Calibri" w:hAnsi="Calibri" w:cs="Calibri"/>
          <w:sz w:val="18"/>
          <w:szCs w:val="18"/>
        </w:rPr>
      </w:pPr>
    </w:p>
    <w:p w14:paraId="6DDC4929" w14:textId="5BAA835E" w:rsidR="009344F1" w:rsidRPr="00385BA8" w:rsidRDefault="009344F1" w:rsidP="006631B1">
      <w:pPr>
        <w:pStyle w:val="Paragraphestandard"/>
        <w:suppressAutoHyphens/>
        <w:rPr>
          <w:rFonts w:ascii="Calibri" w:hAnsi="Calibri" w:cs="Calibri"/>
          <w:b/>
          <w:bCs/>
          <w:sz w:val="18"/>
          <w:szCs w:val="18"/>
          <w:u w:val="single"/>
        </w:rPr>
      </w:pPr>
      <w:r w:rsidRPr="00385BA8">
        <w:rPr>
          <w:rFonts w:ascii="Calibri" w:hAnsi="Calibri" w:cs="Calibri"/>
          <w:b/>
          <w:bCs/>
          <w:sz w:val="18"/>
          <w:szCs w:val="18"/>
          <w:u w:val="single"/>
        </w:rPr>
        <w:t>Article 2 : Utilisation de bois local comme source d’énergie</w:t>
      </w:r>
    </w:p>
    <w:p w14:paraId="2B5CB729" w14:textId="77777777"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lors d’un choix énergétique pour un bâtiment (neuf ou rénovation), à réaliser, quand c’est possible une étude comparative incluant le bois énergie et en cas de proximité d’un réseau de chaleur utilisant du bois, la collectivité étudiera la possibilité d’un raccordement.</w:t>
      </w:r>
    </w:p>
    <w:p w14:paraId="1EEB710B" w14:textId="77777777" w:rsidR="00E547DE" w:rsidRPr="00E547DE"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 xml:space="preserve">S’ASSURE qu’à la conception le maître d’œuvre et les bureaux d’études auront bien respecté la programmation et ses objectifs en matière d’utilisation du bois. </w:t>
      </w:r>
    </w:p>
    <w:p w14:paraId="0EA33C55" w14:textId="7CF2F22A" w:rsidR="006631B1" w:rsidRDefault="00E547DE" w:rsidP="00E547DE">
      <w:pPr>
        <w:pStyle w:val="Paragraphestandard"/>
        <w:suppressAutoHyphens/>
        <w:rPr>
          <w:rFonts w:ascii="Calibri" w:hAnsi="Calibri" w:cs="Calibri"/>
          <w:sz w:val="18"/>
          <w:szCs w:val="18"/>
        </w:rPr>
      </w:pPr>
      <w:r w:rsidRPr="00E547DE">
        <w:rPr>
          <w:rFonts w:ascii="Calibri" w:hAnsi="Calibri" w:cs="Calibri"/>
          <w:sz w:val="18"/>
          <w:szCs w:val="18"/>
        </w:rPr>
        <w:t>S’ENGAGE à porter une attention toute particulière au choix de gestion de l’équipement ainsi qu’aux modalités de la commande du combustible bois. Ces orientations impacteront directement les possibilités d’approvisionnement en circuit de proximité, ce qui permettra la valorisation de la ressource locale.</w:t>
      </w:r>
    </w:p>
    <w:p w14:paraId="0F4124C1" w14:textId="77777777" w:rsidR="00E547DE" w:rsidRDefault="00E547DE" w:rsidP="00E547DE">
      <w:pPr>
        <w:pStyle w:val="Paragraphestandard"/>
        <w:suppressAutoHyphens/>
        <w:rPr>
          <w:rFonts w:ascii="Calibri" w:hAnsi="Calibri" w:cs="Calibri"/>
          <w:b/>
          <w:bCs/>
          <w:sz w:val="18"/>
          <w:szCs w:val="18"/>
          <w:u w:val="single"/>
        </w:rPr>
      </w:pPr>
    </w:p>
    <w:p w14:paraId="713016DE" w14:textId="0FC4DEC7" w:rsidR="009344F1" w:rsidRPr="006631B1" w:rsidRDefault="009344F1" w:rsidP="006631B1">
      <w:pPr>
        <w:pStyle w:val="Paragraphestandard"/>
        <w:suppressAutoHyphens/>
        <w:rPr>
          <w:rFonts w:ascii="Calibri" w:hAnsi="Calibri" w:cs="Calibri"/>
          <w:b/>
          <w:bCs/>
          <w:sz w:val="18"/>
          <w:szCs w:val="18"/>
          <w:u w:val="single"/>
        </w:rPr>
      </w:pPr>
      <w:r w:rsidRPr="006631B1">
        <w:rPr>
          <w:rFonts w:ascii="Calibri" w:hAnsi="Calibri" w:cs="Calibri"/>
          <w:b/>
          <w:bCs/>
          <w:sz w:val="18"/>
          <w:szCs w:val="18"/>
          <w:u w:val="single"/>
        </w:rPr>
        <w:t>Article 3 : Communication et information diffusée sur le territoire</w:t>
      </w:r>
    </w:p>
    <w:p w14:paraId="5CEA434D" w14:textId="77777777" w:rsidR="009344F1" w:rsidRDefault="009344F1" w:rsidP="00385BA8">
      <w:pPr>
        <w:pStyle w:val="Paragraphestandard"/>
        <w:suppressAutoHyphens/>
        <w:spacing w:before="40"/>
        <w:rPr>
          <w:rFonts w:ascii="Calibri" w:hAnsi="Calibri" w:cs="Calibri"/>
          <w:sz w:val="19"/>
          <w:szCs w:val="19"/>
        </w:rPr>
      </w:pPr>
      <w:r>
        <w:rPr>
          <w:rFonts w:ascii="Calibri" w:hAnsi="Calibri" w:cs="Calibri"/>
          <w:sz w:val="19"/>
          <w:szCs w:val="19"/>
        </w:rPr>
        <w:t xml:space="preserve">S’ENGAGE à communiquer sur sa démarche et informera les partenaires sur les projets qui rentrent dans la dynamique de la présente délibération. </w:t>
      </w:r>
    </w:p>
    <w:p w14:paraId="2224B62B" w14:textId="58567DCB" w:rsidR="009344F1" w:rsidRDefault="00385BA8" w:rsidP="009344F1">
      <w:pPr>
        <w:pStyle w:val="Paragraphestandard"/>
        <w:suppressAutoHyphens/>
        <w:rPr>
          <w:rFonts w:ascii="Calibri" w:hAnsi="Calibri" w:cs="Calibri"/>
          <w:sz w:val="19"/>
          <w:szCs w:val="19"/>
        </w:rPr>
      </w:pPr>
      <w:r>
        <w:rPr>
          <w:rFonts w:ascii="Calibri" w:hAnsi="Calibri" w:cs="Calibri"/>
          <w:noProof/>
          <w:sz w:val="19"/>
          <w:szCs w:val="19"/>
          <w:lang w:eastAsia="fr-FR"/>
        </w:rPr>
        <mc:AlternateContent>
          <mc:Choice Requires="wps">
            <w:drawing>
              <wp:anchor distT="0" distB="0" distL="114300" distR="114300" simplePos="0" relativeHeight="251659264" behindDoc="0" locked="0" layoutInCell="1" allowOverlap="1" wp14:anchorId="5CDC9B71" wp14:editId="07B80D96">
                <wp:simplePos x="0" y="0"/>
                <wp:positionH relativeFrom="column">
                  <wp:posOffset>4648200</wp:posOffset>
                </wp:positionH>
                <wp:positionV relativeFrom="paragraph">
                  <wp:posOffset>146050</wp:posOffset>
                </wp:positionV>
                <wp:extent cx="2026920" cy="891540"/>
                <wp:effectExtent l="0" t="0" r="0" b="3810"/>
                <wp:wrapNone/>
                <wp:docPr id="6" name="Zone de texte 6"/>
                <wp:cNvGraphicFramePr/>
                <a:graphic xmlns:a="http://schemas.openxmlformats.org/drawingml/2006/main">
                  <a:graphicData uri="http://schemas.microsoft.com/office/word/2010/wordprocessingShape">
                    <wps:wsp>
                      <wps:cNvSpPr txBox="1"/>
                      <wps:spPr>
                        <a:xfrm>
                          <a:off x="0" y="0"/>
                          <a:ext cx="2026920" cy="891540"/>
                        </a:xfrm>
                        <a:prstGeom prst="rect">
                          <a:avLst/>
                        </a:prstGeom>
                        <a:solidFill>
                          <a:schemeClr val="lt1"/>
                        </a:solidFill>
                        <a:ln w="6350">
                          <a:noFill/>
                        </a:ln>
                      </wps:spPr>
                      <wps:txbx>
                        <w:txbxContent>
                          <w:p w14:paraId="132885BC"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Copie certifiée conforme</w:t>
                            </w:r>
                          </w:p>
                          <w:p w14:paraId="149F4395"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Le représentant légal</w:t>
                            </w:r>
                          </w:p>
                          <w:p w14:paraId="3CF06D24"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Signature</w:t>
                            </w:r>
                          </w:p>
                          <w:p w14:paraId="7A87F452" w14:textId="77777777" w:rsidR="00385BA8" w:rsidRDefault="00385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CDC9B71" id="_x0000_t202" coordsize="21600,21600" o:spt="202" path="m,l,21600r21600,l21600,xe">
                <v:stroke joinstyle="miter"/>
                <v:path gradientshapeok="t" o:connecttype="rect"/>
              </v:shapetype>
              <v:shape id="Zone de texte 6" o:spid="_x0000_s1026" type="#_x0000_t202" style="position:absolute;margin-left:366pt;margin-top:11.5pt;width:159.6pt;height:7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vRwIAAH4EAAAOAAAAZHJzL2Uyb0RvYy54bWysVMFu2zAMvQ/YPwi6r3ayNmuCOkXWosOA&#10;oi2QDgV2U2Q5NiCLmqTE7r5+T7KTdt1Owy6yJFIk33ukLy77VrO9cr4hU/DJSc6ZMpLKxmwL/u3x&#10;5sM5Zz4IUwpNRhX8WXl+uXz/7qKzCzWlmnSpHEMQ4xedLXgdgl1kmZe1aoU/IasMjBW5VgQc3TYr&#10;negQvdXZNM9nWUeutI6k8h6314ORL1P8qlIy3FeVV4HpgqO2kFaX1k1cs+WFWGydsHUjxzLEP1TR&#10;isYg6THUtQiC7VzzR6i2kY48VeFEUptRVTVSJQxAM8nfoFnXwqqEBeR4e6TJ/7+w8m7/4FhTFnzG&#10;mREtJPoOoVipWFB9UGwWKeqsX8BzbeEb+s/UQ+rDvcdlRN5Xro1fYGKwg+znI8GIxCQup/l0Np/C&#10;JGE7n0/OTpMC2ctr63z4oqhlcVNwBwETr2J/6wMqgevBJSbzpJvyptE6HWLTqCvt2F5Abh1SjXjx&#10;m5c2rAPaj2d5CmwoPh8ia4MEEeuAKe5Cv+lHAjZUPgO/o6GJvJU3DYq8FT48CIeuAS5MQrjHUmlC&#10;Ehp3nNXkfv7tPvpDTFg569CFBfc/dsIpzvRXA5nnk1NQxEI6nJ59ity515bNa4vZtVcE5BPMnJVp&#10;G/2DPmwrR+0TBmYVs8IkjETugofD9ioMs4GBk2q1Sk5oVCvCrVlbGUNHpqMEj/2TcHbUKfbKHR36&#10;VSzeyDX4xpeGVrtAVZO0jAQPrI68o8mTxONAxil6fU5eL7+N5S8AAAD//wMAUEsDBBQABgAIAAAA&#10;IQAjX3ej4gAAAAsBAAAPAAAAZHJzL2Rvd25yZXYueG1sTI9LT8MwEITvSPwHa5G4IOo0pi0KcSqE&#10;eEjcaHiImxsvSUS8jmI3Cf+e7QlOu6sZzX6Tb2fXiRGH0HrSsFwkIJAqb1uqNbyWD5fXIEI0ZE3n&#10;CTX8YIBtcXqSm8z6iV5w3MVacAiFzGhoYuwzKUPVoDNh4Xsk1r784Ezkc6ilHczE4a6TaZKspTMt&#10;8YfG9HjXYPW9OzgNnxf1x3OYH98mtVL9/dNYbt5tqfX52Xx7AyLiHP/McMRndCiYae8PZIPoNGxU&#10;yl2ihlTxPBqS1TIFsedtra5AFrn836H4BQAA//8DAFBLAQItABQABgAIAAAAIQC2gziS/gAAAOEB&#10;AAATAAAAAAAAAAAAAAAAAAAAAABbQ29udGVudF9UeXBlc10ueG1sUEsBAi0AFAAGAAgAAAAhADj9&#10;If/WAAAAlAEAAAsAAAAAAAAAAAAAAAAALwEAAF9yZWxzLy5yZWxzUEsBAi0AFAAGAAgAAAAhAHCL&#10;/C9HAgAAfgQAAA4AAAAAAAAAAAAAAAAALgIAAGRycy9lMm9Eb2MueG1sUEsBAi0AFAAGAAgAAAAh&#10;ACNfd6PiAAAACwEAAA8AAAAAAAAAAAAAAAAAoQQAAGRycy9kb3ducmV2LnhtbFBLBQYAAAAABAAE&#10;APMAAACwBQAAAAA=&#10;" fillcolor="white [3201]" stroked="f" strokeweight=".5pt">
                <v:textbox>
                  <w:txbxContent>
                    <w:p w14:paraId="132885BC"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Copie certifiée conforme</w:t>
                      </w:r>
                    </w:p>
                    <w:p w14:paraId="149F4395"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Le représentant légal</w:t>
                      </w:r>
                    </w:p>
                    <w:p w14:paraId="3CF06D24" w14:textId="77777777" w:rsidR="00385BA8" w:rsidRDefault="00385BA8" w:rsidP="00385BA8">
                      <w:pPr>
                        <w:pStyle w:val="Paragraphestandard"/>
                        <w:suppressAutoHyphens/>
                        <w:jc w:val="right"/>
                        <w:rPr>
                          <w:rFonts w:ascii="Calibri" w:hAnsi="Calibri" w:cs="Calibri"/>
                          <w:sz w:val="18"/>
                          <w:szCs w:val="18"/>
                        </w:rPr>
                      </w:pPr>
                      <w:r>
                        <w:rPr>
                          <w:rFonts w:ascii="Calibri" w:hAnsi="Calibri" w:cs="Calibri"/>
                          <w:sz w:val="18"/>
                          <w:szCs w:val="18"/>
                        </w:rPr>
                        <w:t>Signature</w:t>
                      </w:r>
                    </w:p>
                    <w:p w14:paraId="7A87F452" w14:textId="77777777" w:rsidR="00385BA8" w:rsidRDefault="00385BA8"/>
                  </w:txbxContent>
                </v:textbox>
              </v:shape>
            </w:pict>
          </mc:Fallback>
        </mc:AlternateContent>
      </w:r>
    </w:p>
    <w:p w14:paraId="756D5740" w14:textId="1D621F46" w:rsidR="009344F1" w:rsidRDefault="009344F1" w:rsidP="009344F1">
      <w:pPr>
        <w:pStyle w:val="Paragraphestandard"/>
        <w:suppressAutoHyphens/>
        <w:rPr>
          <w:rFonts w:ascii="Calibri" w:hAnsi="Calibri" w:cs="Calibri"/>
          <w:sz w:val="19"/>
          <w:szCs w:val="19"/>
        </w:rPr>
      </w:pPr>
      <w:r>
        <w:rPr>
          <w:rFonts w:ascii="Calibri" w:hAnsi="Calibri" w:cs="Calibri"/>
          <w:sz w:val="19"/>
          <w:szCs w:val="19"/>
        </w:rPr>
        <w:t xml:space="preserve">Fait et délibéré, le </w:t>
      </w:r>
      <w:r w:rsidR="00385BA8">
        <w:rPr>
          <w:rFonts w:ascii="Calibri" w:hAnsi="Calibri" w:cs="Calibri"/>
          <w:sz w:val="19"/>
          <w:szCs w:val="19"/>
        </w:rPr>
        <w:t xml:space="preserve"> </w:t>
      </w:r>
      <w:r w:rsidR="00385BA8" w:rsidRPr="009344F1">
        <w:rPr>
          <w:rFonts w:ascii="Calibri" w:hAnsi="Calibri" w:cs="Calibri"/>
          <w:i/>
          <w:iCs/>
          <w:color w:val="8EAADB" w:themeColor="accent1" w:themeTint="99"/>
          <w:sz w:val="18"/>
          <w:szCs w:val="18"/>
        </w:rPr>
        <w:t>à compléter</w:t>
      </w:r>
      <w:r w:rsidR="00385BA8">
        <w:rPr>
          <w:rFonts w:ascii="Calibri" w:hAnsi="Calibri" w:cs="Calibri"/>
          <w:sz w:val="19"/>
          <w:szCs w:val="19"/>
        </w:rPr>
        <w:t xml:space="preserve">    </w:t>
      </w:r>
      <w:r>
        <w:rPr>
          <w:rFonts w:ascii="Calibri" w:hAnsi="Calibri" w:cs="Calibri"/>
          <w:sz w:val="19"/>
          <w:szCs w:val="19"/>
        </w:rPr>
        <w:t>à</w:t>
      </w:r>
      <w:r w:rsidR="00385BA8">
        <w:rPr>
          <w:rFonts w:ascii="Calibri" w:hAnsi="Calibri" w:cs="Calibri"/>
          <w:sz w:val="19"/>
          <w:szCs w:val="19"/>
        </w:rPr>
        <w:t xml:space="preserve">   </w:t>
      </w:r>
      <w:proofErr w:type="spellStart"/>
      <w:r w:rsidR="00385BA8" w:rsidRPr="009344F1">
        <w:rPr>
          <w:rFonts w:ascii="Calibri" w:hAnsi="Calibri" w:cs="Calibri"/>
          <w:i/>
          <w:iCs/>
          <w:color w:val="8EAADB" w:themeColor="accent1" w:themeTint="99"/>
          <w:sz w:val="18"/>
          <w:szCs w:val="18"/>
        </w:rPr>
        <w:t>à</w:t>
      </w:r>
      <w:proofErr w:type="spellEnd"/>
      <w:r w:rsidR="00385BA8" w:rsidRPr="009344F1">
        <w:rPr>
          <w:rFonts w:ascii="Calibri" w:hAnsi="Calibri" w:cs="Calibri"/>
          <w:i/>
          <w:iCs/>
          <w:color w:val="8EAADB" w:themeColor="accent1" w:themeTint="99"/>
          <w:sz w:val="18"/>
          <w:szCs w:val="18"/>
        </w:rPr>
        <w:t xml:space="preserve"> compléter</w:t>
      </w:r>
      <w:r w:rsidR="00385BA8">
        <w:rPr>
          <w:rFonts w:ascii="Calibri" w:hAnsi="Calibri" w:cs="Calibri"/>
          <w:i/>
          <w:iCs/>
          <w:color w:val="8EAADB" w:themeColor="accent1" w:themeTint="99"/>
          <w:sz w:val="18"/>
          <w:szCs w:val="18"/>
        </w:rPr>
        <w:t xml:space="preserve"> </w:t>
      </w:r>
    </w:p>
    <w:p w14:paraId="3FF1F429" w14:textId="77777777" w:rsidR="009344F1" w:rsidRPr="009344F1" w:rsidRDefault="009344F1" w:rsidP="009344F1">
      <w:pPr>
        <w:rPr>
          <w:sz w:val="18"/>
          <w:szCs w:val="18"/>
        </w:rPr>
      </w:pPr>
    </w:p>
    <w:sectPr w:rsidR="009344F1" w:rsidRPr="009344F1" w:rsidSect="009344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F1"/>
    <w:rsid w:val="00385BA8"/>
    <w:rsid w:val="00522848"/>
    <w:rsid w:val="006631B1"/>
    <w:rsid w:val="00744AEB"/>
    <w:rsid w:val="007B3C4E"/>
    <w:rsid w:val="009344F1"/>
    <w:rsid w:val="00A216F2"/>
    <w:rsid w:val="00BB56C1"/>
    <w:rsid w:val="00E54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5664"/>
  <w15:chartTrackingRefBased/>
  <w15:docId w15:val="{95B9CD04-0728-4F5F-9B19-6F930A2B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
    <w:name w:val="[Aucun style]"/>
    <w:rsid w:val="009344F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Grilledutableau">
    <w:name w:val="Table Grid"/>
    <w:basedOn w:val="TableauNormal"/>
    <w:uiPriority w:val="39"/>
    <w:rsid w:val="00934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Aucunstyle"/>
    <w:uiPriority w:val="99"/>
    <w:rsid w:val="00934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649</Words>
  <Characters>3573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Delaporte</dc:creator>
  <cp:keywords/>
  <dc:description/>
  <cp:lastModifiedBy>Cofor_38</cp:lastModifiedBy>
  <cp:revision>3</cp:revision>
  <dcterms:created xsi:type="dcterms:W3CDTF">2020-06-12T13:58:00Z</dcterms:created>
  <dcterms:modified xsi:type="dcterms:W3CDTF">2020-07-20T12:33:00Z</dcterms:modified>
</cp:coreProperties>
</file>